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4B5F" w14:textId="77777777" w:rsidR="004A76C2" w:rsidRDefault="00080EBF">
      <w:r>
        <w:t xml:space="preserve">Notulen MR-vergadering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september 2021</w:t>
      </w:r>
    </w:p>
    <w:p w14:paraId="2F868B00" w14:textId="77777777" w:rsidR="006F3A21" w:rsidRDefault="00C6391F"/>
    <w:p w14:paraId="578F52D8" w14:textId="6FB8FA8C" w:rsidR="006F3A21" w:rsidRDefault="00080EBF">
      <w:r>
        <w:t>Aanwezig: Aukje, Rik, Femke, Loes, Bjorn, Gertie, Rianne</w:t>
      </w:r>
    </w:p>
    <w:p w14:paraId="2670C293" w14:textId="45132F2F" w:rsidR="00080EBF" w:rsidRDefault="00080EBF">
      <w:r>
        <w:t xml:space="preserve">Afwezig: </w:t>
      </w:r>
      <w:proofErr w:type="spellStart"/>
      <w:r>
        <w:t>Lindy</w:t>
      </w:r>
      <w:proofErr w:type="spellEnd"/>
    </w:p>
    <w:p w14:paraId="306A0C20" w14:textId="77777777" w:rsidR="006F3A21" w:rsidRDefault="00080EBF">
      <w:r>
        <w:t>MT:  Judith</w:t>
      </w:r>
    </w:p>
    <w:p w14:paraId="6F5FF16D" w14:textId="77777777" w:rsidR="006F3A21" w:rsidRDefault="00C6391F"/>
    <w:p w14:paraId="1284C67D" w14:textId="30BE0058" w:rsidR="00080EBF" w:rsidRPr="00080EBF" w:rsidRDefault="00080EBF" w:rsidP="00080EBF">
      <w:pPr>
        <w:pStyle w:val="Lijstalinea"/>
        <w:numPr>
          <w:ilvl w:val="0"/>
          <w:numId w:val="8"/>
        </w:numPr>
        <w:rPr>
          <w:rFonts w:hAnsi="Calibri" w:cs="Calibri"/>
        </w:rPr>
      </w:pPr>
      <w:r w:rsidRPr="00080EBF">
        <w:rPr>
          <w:rFonts w:hAnsi="Calibri" w:cs="Calibri"/>
          <w:u w:val="single"/>
        </w:rPr>
        <w:t>Welkom, notulen en acties vorige vergadering</w:t>
      </w:r>
      <w:r w:rsidRPr="00080EBF">
        <w:rPr>
          <w:rFonts w:hAnsi="Calibri" w:cs="Calibri"/>
          <w:u w:val="single"/>
        </w:rPr>
        <w:br/>
      </w:r>
      <w:r w:rsidRPr="00080EBF">
        <w:rPr>
          <w:rFonts w:hAnsi="Calibri" w:cs="Calibri"/>
        </w:rPr>
        <w:t>-acties zijn uitgevoerd</w:t>
      </w:r>
    </w:p>
    <w:p w14:paraId="04200E02" w14:textId="54D280EE" w:rsidR="00080EBF" w:rsidRDefault="00080EBF" w:rsidP="00080EBF">
      <w:pPr>
        <w:pStyle w:val="Lijstalinea"/>
        <w:ind w:left="360"/>
        <w:rPr>
          <w:rFonts w:hAnsi="Calibri" w:cs="Calibri"/>
        </w:rPr>
      </w:pPr>
      <w:r w:rsidRPr="00080EBF">
        <w:rPr>
          <w:rFonts w:hAnsi="Calibri" w:cs="Calibri"/>
        </w:rPr>
        <w:t>-</w:t>
      </w:r>
      <w:r>
        <w:rPr>
          <w:rFonts w:hAnsi="Calibri" w:cs="Calibri"/>
        </w:rPr>
        <w:t>notulen goedgekeurd en op de site geplaatst</w:t>
      </w:r>
    </w:p>
    <w:p w14:paraId="653709B4" w14:textId="78AFFAB9" w:rsidR="006F3A21" w:rsidRDefault="00080EBF" w:rsidP="00080EBF">
      <w:pPr>
        <w:pStyle w:val="Lijstalinea"/>
        <w:ind w:left="360"/>
        <w:rPr>
          <w:rFonts w:hAnsi="Calibri" w:cs="Calibri"/>
        </w:rPr>
      </w:pPr>
      <w:r>
        <w:rPr>
          <w:rFonts w:hAnsi="Calibri" w:cs="Calibri"/>
        </w:rPr>
        <w:t>-</w:t>
      </w:r>
      <w:r>
        <w:t>goede start van het schooljaar ervaren door ouders en leerkrachten</w:t>
      </w:r>
    </w:p>
    <w:p w14:paraId="0B7C2F89" w14:textId="77777777" w:rsidR="00F21362" w:rsidRDefault="00F21362"/>
    <w:p w14:paraId="40DE3BD0" w14:textId="332DACFE" w:rsidR="006F3A21" w:rsidRPr="00987AF4" w:rsidRDefault="00080EBF" w:rsidP="006F3A21">
      <w:pPr>
        <w:rPr>
          <w:rFonts w:hAnsi="Calibri" w:cs="Calibri"/>
          <w:u w:val="single"/>
        </w:rPr>
      </w:pPr>
      <w:r>
        <w:rPr>
          <w:rFonts w:hAnsi="Calibri" w:cs="Calibri"/>
          <w:u w:val="single"/>
        </w:rPr>
        <w:t xml:space="preserve">2.  </w:t>
      </w:r>
      <w:r w:rsidRPr="00987AF4">
        <w:rPr>
          <w:rFonts w:hAnsi="Calibri" w:cs="Calibri"/>
          <w:u w:val="single"/>
        </w:rPr>
        <w:t>Mededelingen directie</w:t>
      </w:r>
    </w:p>
    <w:p w14:paraId="28A977A0" w14:textId="5209C634" w:rsidR="00F21362" w:rsidRDefault="00080EBF">
      <w:r>
        <w:t xml:space="preserve">-er is grote zorg rondom vervanging bij ziekte binnen SAAM, er is nauwelijks vervanging in de vervangingspool, er zijn tekorten </w:t>
      </w:r>
      <w:proofErr w:type="spellStart"/>
      <w:r>
        <w:t>all</w:t>
      </w:r>
      <w:proofErr w:type="spellEnd"/>
      <w:r>
        <w:t xml:space="preserve"> over en dit speelt landelijk. Er zal vanuit SAAM een algemene brief met ouders gedeeld worden waarin de zorgen omtrent vervanging zal worden gecommuniceerd. </w:t>
      </w:r>
    </w:p>
    <w:p w14:paraId="3F7DC60B" w14:textId="77777777" w:rsidR="00F21362" w:rsidRDefault="00080EBF">
      <w:r>
        <w:t>-vanuit ouders worden opties besproken, hoe de vervangingen mogelijk zouden kunnen zijn.</w:t>
      </w:r>
    </w:p>
    <w:p w14:paraId="05E5F4A9" w14:textId="544BFFCA" w:rsidR="00F21362" w:rsidRDefault="00080EBF">
      <w:r>
        <w:t>Aangegeven het belang om op korte termijn naar ouders communiceren over het probleem. -Een optie die besproken is</w:t>
      </w:r>
      <w:r w:rsidR="00C6391F">
        <w:t>,</w:t>
      </w:r>
      <w:r>
        <w:t xml:space="preserve"> is dat bij meerdere kortere perioden van ziekte bij een leerkracht eventueel met leerkrachten gerouleerd zou kunnen worden.</w:t>
      </w:r>
    </w:p>
    <w:p w14:paraId="0CF25CF3" w14:textId="7B3CFC4C" w:rsidR="00F21362" w:rsidRDefault="00080EBF">
      <w:r>
        <w:t>-Er is vertrouwen door OMR uitgesproken dat er op De Evenaar  professioneel wordt omgegaan met het oplossen van het vervangingsprobleem waarbij onvermijdelijk kan zijn dat er groepen naar huis moeten.</w:t>
      </w:r>
    </w:p>
    <w:p w14:paraId="48E48E8C" w14:textId="77777777" w:rsidR="00864CF0" w:rsidRDefault="00C6391F" w:rsidP="00864CF0"/>
    <w:p w14:paraId="033D7A83" w14:textId="77777777" w:rsidR="00BB2E14" w:rsidRDefault="00080EBF" w:rsidP="00C5191F">
      <w:r>
        <w:rPr>
          <w:rFonts w:hAnsi="Calibri" w:cs="Calibri"/>
          <w:u w:val="single"/>
        </w:rPr>
        <w:t>3. Wijzigingen in coronaregels</w:t>
      </w:r>
      <w:r>
        <w:rPr>
          <w:rFonts w:hAnsi="Calibri" w:cs="Calibri"/>
          <w:u w:val="single"/>
        </w:rPr>
        <w:br/>
      </w:r>
      <w:r>
        <w:rPr>
          <w:color w:val="000000"/>
          <w:sz w:val="27"/>
          <w:szCs w:val="27"/>
        </w:rPr>
        <w:t>(</w:t>
      </w:r>
      <w:hyperlink r:id="rId8" w:history="1">
        <w:r w:rsidRPr="00114301">
          <w:rPr>
            <w:rStyle w:val="Hyperlink"/>
            <w:sz w:val="27"/>
            <w:szCs w:val="27"/>
          </w:rPr>
          <w:t>https://www.lesopafstand.nl/app/uploads/Protocol-basisonderwijs.pdf</w:t>
        </w:r>
      </w:hyperlink>
      <w:r>
        <w:rPr>
          <w:color w:val="000000"/>
          <w:sz w:val="27"/>
          <w:szCs w:val="27"/>
        </w:rPr>
        <w:t xml:space="preserve">) </w:t>
      </w:r>
    </w:p>
    <w:p w14:paraId="6891AB69" w14:textId="52ED4F77" w:rsidR="00BC5FD9" w:rsidRDefault="00080EBF" w:rsidP="00864CF0">
      <w:r>
        <w:t xml:space="preserve">-er zullen </w:t>
      </w:r>
      <w:r w:rsidR="00C6391F">
        <w:t xml:space="preserve">mogelijk wijzigingen </w:t>
      </w:r>
      <w:r>
        <w:t>vanuit de overheid w.b.t coronaregels</w:t>
      </w:r>
      <w:r w:rsidR="00C6391F">
        <w:t xml:space="preserve"> volgen</w:t>
      </w:r>
      <w:r>
        <w:t xml:space="preserve">, we zullen als MR na de persconferentie bijeenkomen om e.e.a. te bespreken. </w:t>
      </w:r>
    </w:p>
    <w:p w14:paraId="3769C15A" w14:textId="77777777" w:rsidR="00F21362" w:rsidRDefault="00F21362"/>
    <w:p w14:paraId="6D4A6AFD" w14:textId="31AEFD8F" w:rsidR="00BB2E14" w:rsidRDefault="00080EBF">
      <w:r>
        <w:rPr>
          <w:rFonts w:hAnsi="Calibri" w:cs="Calibri"/>
          <w:u w:val="single"/>
        </w:rPr>
        <w:t>4.Vaststellen jaarverslag</w:t>
      </w:r>
      <w:r>
        <w:rPr>
          <w:rFonts w:hAnsi="Calibri" w:cs="Calibri"/>
          <w:u w:val="single"/>
        </w:rPr>
        <w:br/>
      </w:r>
      <w:r>
        <w:t xml:space="preserve">-jaarverslag is goedgekeurd en </w:t>
      </w:r>
      <w:r w:rsidR="00C6391F">
        <w:t xml:space="preserve">zal </w:t>
      </w:r>
      <w:r>
        <w:t>geplaatst</w:t>
      </w:r>
      <w:r w:rsidR="00C6391F">
        <w:t xml:space="preserve"> worden op de site</w:t>
      </w:r>
    </w:p>
    <w:p w14:paraId="5AF7527C" w14:textId="0FE00FE8" w:rsidR="00F21362" w:rsidRDefault="00080EBF">
      <w:r>
        <w:t xml:space="preserve">Opmerking: site up </w:t>
      </w:r>
      <w:proofErr w:type="spellStart"/>
      <w:r>
        <w:t>to</w:t>
      </w:r>
      <w:proofErr w:type="spellEnd"/>
      <w:r>
        <w:t xml:space="preserve"> date maken w.b.t. jaarverslagen en oude verslagen tot aan 2018 verwijderen met ICT-er van school</w:t>
      </w:r>
    </w:p>
    <w:p w14:paraId="5D245283" w14:textId="77777777" w:rsidR="00F21362" w:rsidRDefault="00F21362"/>
    <w:p w14:paraId="67B344B6" w14:textId="6E9E4C56" w:rsidR="00BB2E14" w:rsidRDefault="00080EBF">
      <w:r>
        <w:rPr>
          <w:rFonts w:hAnsi="Calibri" w:cs="Calibri"/>
          <w:u w:val="single"/>
        </w:rPr>
        <w:t>5. speerpunten en rolverdeling MR schooljaar 2021-2022</w:t>
      </w:r>
      <w:r>
        <w:rPr>
          <w:rFonts w:hAnsi="Calibri" w:cs="Calibri"/>
          <w:u w:val="single"/>
        </w:rPr>
        <w:br/>
      </w:r>
      <w:r>
        <w:t>-actiepunten opgesteld (zie acties)</w:t>
      </w:r>
    </w:p>
    <w:p w14:paraId="635FD561" w14:textId="30DE5070" w:rsidR="00F21362" w:rsidRDefault="00080EBF">
      <w:r>
        <w:t>-OV gelden kort besproken</w:t>
      </w:r>
    </w:p>
    <w:p w14:paraId="6E89CD37" w14:textId="77777777" w:rsidR="00F21362" w:rsidRDefault="00F21362"/>
    <w:p w14:paraId="123CBB3E" w14:textId="77777777" w:rsidR="008E7F5D" w:rsidRDefault="00080EBF" w:rsidP="00513E38">
      <w:pPr>
        <w:rPr>
          <w:rFonts w:hAnsi="Calibri" w:cs="Calibri"/>
          <w:u w:val="single"/>
        </w:rPr>
      </w:pPr>
      <w:r>
        <w:rPr>
          <w:rFonts w:hAnsi="Calibri" w:cs="Calibri"/>
          <w:u w:val="single"/>
        </w:rPr>
        <w:t>6.Acties jaarplanning</w:t>
      </w:r>
    </w:p>
    <w:p w14:paraId="3EE7E8BB" w14:textId="21423270" w:rsidR="00BB2E14" w:rsidRDefault="00C6391F">
      <w:r>
        <w:t>-</w:t>
      </w:r>
      <w:r w:rsidR="00080EBF">
        <w:t>activiteitenplan besproken en aangepast</w:t>
      </w:r>
    </w:p>
    <w:p w14:paraId="61D8120B" w14:textId="0395C437" w:rsidR="00F21362" w:rsidRDefault="00C6391F">
      <w:r>
        <w:t>-</w:t>
      </w:r>
      <w:bookmarkStart w:id="0" w:name="_GoBack"/>
      <w:bookmarkEnd w:id="0"/>
      <w:r w:rsidR="00080EBF">
        <w:t>Statuten en Reglementen worden voortgezet (SAAM)</w:t>
      </w:r>
    </w:p>
    <w:p w14:paraId="39390E1B" w14:textId="77777777" w:rsidR="00BB2E14" w:rsidRDefault="00C6391F"/>
    <w:p w14:paraId="5CDF010B" w14:textId="77777777" w:rsidR="00513E38" w:rsidRPr="00080EBF" w:rsidRDefault="00080EBF" w:rsidP="00513E38">
      <w:pPr>
        <w:rPr>
          <w:rFonts w:hAnsi="Calibri" w:cs="Calibri"/>
          <w:u w:val="single"/>
        </w:rPr>
      </w:pPr>
      <w:r w:rsidRPr="00080EBF">
        <w:rPr>
          <w:rFonts w:hAnsi="Calibri" w:cs="Calibri"/>
          <w:u w:val="single"/>
        </w:rPr>
        <w:t>7</w:t>
      </w:r>
      <w:r w:rsidRPr="00080EBF">
        <w:rPr>
          <w:u w:val="single"/>
        </w:rPr>
        <w:t xml:space="preserve"> .</w:t>
      </w:r>
      <w:r w:rsidRPr="00080EBF">
        <w:rPr>
          <w:rFonts w:hAnsi="Calibri" w:cs="Calibri"/>
          <w:u w:val="single"/>
        </w:rPr>
        <w:t xml:space="preserve">sluiting plus vergaderdata vaststellen </w:t>
      </w:r>
    </w:p>
    <w:p w14:paraId="7237D7AA" w14:textId="3FEDBFC9" w:rsidR="00513E38" w:rsidRDefault="00080EBF" w:rsidP="00513E38">
      <w:pPr>
        <w:rPr>
          <w:rFonts w:hAnsi="Calibri" w:cs="Calibri"/>
        </w:rPr>
      </w:pPr>
      <w:r>
        <w:t>-20 oktober eerstvolgende MR vergadering</w:t>
      </w:r>
    </w:p>
    <w:p w14:paraId="63597856" w14:textId="77777777" w:rsidR="00BB2E14" w:rsidRDefault="00C6391F"/>
    <w:p w14:paraId="129E01D8" w14:textId="77777777" w:rsidR="00080EBF" w:rsidRDefault="00080EBF">
      <w:pPr>
        <w:rPr>
          <w:u w:val="single"/>
        </w:rPr>
      </w:pPr>
      <w:r>
        <w:rPr>
          <w:u w:val="single"/>
        </w:rPr>
        <w:br w:type="page"/>
      </w:r>
    </w:p>
    <w:p w14:paraId="7A6A6483" w14:textId="089D38F0" w:rsidR="00786323" w:rsidRDefault="00080EBF" w:rsidP="00786323">
      <w:r w:rsidRPr="008E7F5D">
        <w:rPr>
          <w:u w:val="single"/>
        </w:rPr>
        <w:lastRenderedPageBreak/>
        <w:t>Acties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831"/>
      </w:tblGrid>
      <w:tr w:rsidR="00786323" w14:paraId="1070D6C9" w14:textId="77777777" w:rsidTr="00786323">
        <w:tc>
          <w:tcPr>
            <w:tcW w:w="7225" w:type="dxa"/>
          </w:tcPr>
          <w:p w14:paraId="5E9EFDA8" w14:textId="77777777" w:rsidR="00786323" w:rsidRPr="00080EBF" w:rsidRDefault="00080EBF" w:rsidP="00786323">
            <w:pPr>
              <w:rPr>
                <w:b/>
                <w:bCs/>
              </w:rPr>
            </w:pPr>
            <w:r w:rsidRPr="00080EBF">
              <w:rPr>
                <w:b/>
                <w:bCs/>
              </w:rPr>
              <w:t>wat</w:t>
            </w:r>
          </w:p>
        </w:tc>
        <w:tc>
          <w:tcPr>
            <w:tcW w:w="1831" w:type="dxa"/>
          </w:tcPr>
          <w:p w14:paraId="147610D7" w14:textId="77777777" w:rsidR="00786323" w:rsidRPr="00080EBF" w:rsidRDefault="00080EBF" w:rsidP="00786323">
            <w:pPr>
              <w:rPr>
                <w:b/>
                <w:bCs/>
              </w:rPr>
            </w:pPr>
            <w:r w:rsidRPr="00080EBF">
              <w:rPr>
                <w:b/>
                <w:bCs/>
              </w:rPr>
              <w:t>wie</w:t>
            </w:r>
          </w:p>
        </w:tc>
      </w:tr>
      <w:tr w:rsidR="00786323" w14:paraId="5CC1E922" w14:textId="77777777" w:rsidTr="00786323">
        <w:tc>
          <w:tcPr>
            <w:tcW w:w="7225" w:type="dxa"/>
          </w:tcPr>
          <w:p w14:paraId="33D7FC2D" w14:textId="3B92F57A" w:rsidR="00F21362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>contact met Anouchka over communicatie naar ouders toe</w:t>
            </w:r>
          </w:p>
        </w:tc>
        <w:tc>
          <w:tcPr>
            <w:tcW w:w="1831" w:type="dxa"/>
          </w:tcPr>
          <w:p w14:paraId="0307C94B" w14:textId="3537DFD6" w:rsidR="00F21362" w:rsidRDefault="00080EBF" w:rsidP="00080EBF">
            <w:r>
              <w:t>Aukje</w:t>
            </w:r>
          </w:p>
        </w:tc>
      </w:tr>
      <w:tr w:rsidR="00080EBF" w14:paraId="41EDBF35" w14:textId="77777777" w:rsidTr="00786323">
        <w:tc>
          <w:tcPr>
            <w:tcW w:w="7225" w:type="dxa"/>
          </w:tcPr>
          <w:p w14:paraId="2DFEDA01" w14:textId="035DBB89" w:rsidR="00080EBF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>activiteitenplan op agenda</w:t>
            </w:r>
          </w:p>
        </w:tc>
        <w:tc>
          <w:tcPr>
            <w:tcW w:w="1831" w:type="dxa"/>
          </w:tcPr>
          <w:p w14:paraId="24FE1163" w14:textId="3D670BAE" w:rsidR="00080EBF" w:rsidRDefault="00080EBF" w:rsidP="00786323">
            <w:r>
              <w:t>Femke</w:t>
            </w:r>
          </w:p>
        </w:tc>
      </w:tr>
      <w:tr w:rsidR="00786323" w14:paraId="3AC86672" w14:textId="77777777" w:rsidTr="00786323">
        <w:tc>
          <w:tcPr>
            <w:tcW w:w="7225" w:type="dxa"/>
          </w:tcPr>
          <w:p w14:paraId="1619A19C" w14:textId="11BD9763" w:rsidR="00786323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 xml:space="preserve">speerpunt ouderbetrokkenheid oppakken met Anouchka en volgende vergadering terugkoppelen met MR (Rik zal hiervoor contact met </w:t>
            </w:r>
            <w:proofErr w:type="spellStart"/>
            <w:r>
              <w:t>Lindy</w:t>
            </w:r>
            <w:proofErr w:type="spellEnd"/>
            <w:r>
              <w:t xml:space="preserve"> opnemen)</w:t>
            </w:r>
          </w:p>
        </w:tc>
        <w:tc>
          <w:tcPr>
            <w:tcW w:w="1831" w:type="dxa"/>
          </w:tcPr>
          <w:p w14:paraId="7059A97F" w14:textId="3620B0DB" w:rsidR="00786323" w:rsidRDefault="00080EBF" w:rsidP="00786323">
            <w:r>
              <w:t xml:space="preserve">Rik, </w:t>
            </w:r>
            <w:proofErr w:type="spellStart"/>
            <w:r>
              <w:t>Lindy</w:t>
            </w:r>
            <w:proofErr w:type="spellEnd"/>
            <w:r>
              <w:t xml:space="preserve"> </w:t>
            </w:r>
          </w:p>
        </w:tc>
      </w:tr>
      <w:tr w:rsidR="00786323" w14:paraId="0311ED8A" w14:textId="77777777" w:rsidTr="00786323">
        <w:tc>
          <w:tcPr>
            <w:tcW w:w="7225" w:type="dxa"/>
          </w:tcPr>
          <w:p w14:paraId="350F0040" w14:textId="77777777" w:rsidR="00786323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 xml:space="preserve">OV gelden op agenda plaatsen </w:t>
            </w:r>
          </w:p>
        </w:tc>
        <w:tc>
          <w:tcPr>
            <w:tcW w:w="1831" w:type="dxa"/>
          </w:tcPr>
          <w:p w14:paraId="1B89731D" w14:textId="77777777" w:rsidR="00786323" w:rsidRDefault="00080EBF" w:rsidP="00786323">
            <w:r>
              <w:t>Loes</w:t>
            </w:r>
          </w:p>
        </w:tc>
      </w:tr>
      <w:tr w:rsidR="00786323" w14:paraId="7160B170" w14:textId="77777777" w:rsidTr="00786323">
        <w:tc>
          <w:tcPr>
            <w:tcW w:w="7225" w:type="dxa"/>
          </w:tcPr>
          <w:p w14:paraId="61D27DFB" w14:textId="23D00A2C" w:rsidR="00BB2E14" w:rsidRPr="00080EBF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>J</w:t>
            </w:r>
            <w:r w:rsidRPr="00080EBF">
              <w:t xml:space="preserve">aarverslag up </w:t>
            </w:r>
            <w:proofErr w:type="spellStart"/>
            <w:r w:rsidRPr="00080EBF">
              <w:t>to</w:t>
            </w:r>
            <w:proofErr w:type="spellEnd"/>
            <w:r w:rsidRPr="00080EBF">
              <w:t xml:space="preserve"> date maken</w:t>
            </w:r>
            <w:r>
              <w:t xml:space="preserve"> </w:t>
            </w:r>
            <w:proofErr w:type="spellStart"/>
            <w:r>
              <w:t>m.b.v</w:t>
            </w:r>
            <w:proofErr w:type="spellEnd"/>
            <w:r>
              <w:t xml:space="preserve"> ICT-er</w:t>
            </w:r>
          </w:p>
        </w:tc>
        <w:tc>
          <w:tcPr>
            <w:tcW w:w="1831" w:type="dxa"/>
          </w:tcPr>
          <w:p w14:paraId="6337DE86" w14:textId="77777777" w:rsidR="00786323" w:rsidRDefault="00080EBF" w:rsidP="00786323">
            <w:r>
              <w:t>Rianne</w:t>
            </w:r>
          </w:p>
        </w:tc>
      </w:tr>
      <w:tr w:rsidR="00080EBF" w14:paraId="601A70BA" w14:textId="77777777" w:rsidTr="00786323">
        <w:tc>
          <w:tcPr>
            <w:tcW w:w="7225" w:type="dxa"/>
          </w:tcPr>
          <w:p w14:paraId="244659D2" w14:textId="03A945DB" w:rsidR="00080EBF" w:rsidRPr="00080EBF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>Notuleren MR vergaderingen 2021-2022</w:t>
            </w:r>
          </w:p>
        </w:tc>
        <w:tc>
          <w:tcPr>
            <w:tcW w:w="1831" w:type="dxa"/>
          </w:tcPr>
          <w:p w14:paraId="39F0A5EE" w14:textId="67187A2F" w:rsidR="00080EBF" w:rsidRDefault="00080EBF" w:rsidP="00786323">
            <w:r>
              <w:t>Rianne</w:t>
            </w:r>
          </w:p>
        </w:tc>
      </w:tr>
      <w:tr w:rsidR="00B23FA8" w:rsidRPr="00080EBF" w14:paraId="565CE0DE" w14:textId="77777777" w:rsidTr="00786323">
        <w:tc>
          <w:tcPr>
            <w:tcW w:w="7225" w:type="dxa"/>
          </w:tcPr>
          <w:p w14:paraId="5593CEB6" w14:textId="7B5E4C53" w:rsidR="00F21362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 xml:space="preserve">begroting </w:t>
            </w:r>
          </w:p>
        </w:tc>
        <w:tc>
          <w:tcPr>
            <w:tcW w:w="1831" w:type="dxa"/>
          </w:tcPr>
          <w:p w14:paraId="3267E22F" w14:textId="21A96A43" w:rsidR="00F21362" w:rsidRPr="00080EBF" w:rsidRDefault="00080EBF">
            <w:pPr>
              <w:rPr>
                <w:lang w:val="en-US"/>
              </w:rPr>
            </w:pPr>
            <w:proofErr w:type="spellStart"/>
            <w:r w:rsidRPr="00080EBF">
              <w:rPr>
                <w:lang w:val="en-US"/>
              </w:rPr>
              <w:t>Aukje</w:t>
            </w:r>
            <w:proofErr w:type="spellEnd"/>
            <w:r w:rsidRPr="00080EBF">
              <w:rPr>
                <w:lang w:val="en-US"/>
              </w:rPr>
              <w:t>, Rianne</w:t>
            </w:r>
          </w:p>
        </w:tc>
      </w:tr>
      <w:tr w:rsidR="00080EBF" w:rsidRPr="00080EBF" w14:paraId="5225CC0D" w14:textId="77777777" w:rsidTr="00786323">
        <w:tc>
          <w:tcPr>
            <w:tcW w:w="7225" w:type="dxa"/>
          </w:tcPr>
          <w:p w14:paraId="3621CF89" w14:textId="26D71E7D" w:rsidR="00080EBF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 xml:space="preserve">kwaliteit als MACON </w:t>
            </w:r>
            <w:proofErr w:type="spellStart"/>
            <w:r>
              <w:t>e.d</w:t>
            </w:r>
            <w:proofErr w:type="spellEnd"/>
          </w:p>
        </w:tc>
        <w:tc>
          <w:tcPr>
            <w:tcW w:w="1831" w:type="dxa"/>
          </w:tcPr>
          <w:p w14:paraId="4A23955C" w14:textId="533860E3" w:rsidR="00080EBF" w:rsidRPr="00080EBF" w:rsidRDefault="00080EBF" w:rsidP="00786323">
            <w:pPr>
              <w:rPr>
                <w:lang w:val="en-US"/>
              </w:rPr>
            </w:pPr>
            <w:r w:rsidRPr="00080EBF">
              <w:rPr>
                <w:lang w:val="en-US"/>
              </w:rPr>
              <w:t>Bjorn</w:t>
            </w:r>
          </w:p>
        </w:tc>
      </w:tr>
      <w:tr w:rsidR="00080EBF" w:rsidRPr="00080EBF" w14:paraId="71F9E17D" w14:textId="77777777" w:rsidTr="00786323">
        <w:tc>
          <w:tcPr>
            <w:tcW w:w="7225" w:type="dxa"/>
          </w:tcPr>
          <w:p w14:paraId="0ACE8983" w14:textId="01FF2867" w:rsidR="00080EBF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>Anouchka contacten voor kinderraad</w:t>
            </w:r>
          </w:p>
        </w:tc>
        <w:tc>
          <w:tcPr>
            <w:tcW w:w="1831" w:type="dxa"/>
          </w:tcPr>
          <w:p w14:paraId="307E2262" w14:textId="24EC7890" w:rsidR="00080EBF" w:rsidRPr="00080EBF" w:rsidRDefault="00080EBF" w:rsidP="00786323">
            <w:r>
              <w:t>Bjorn</w:t>
            </w:r>
          </w:p>
        </w:tc>
      </w:tr>
      <w:tr w:rsidR="00080EBF" w:rsidRPr="00080EBF" w14:paraId="011F2942" w14:textId="77777777" w:rsidTr="00786323">
        <w:tc>
          <w:tcPr>
            <w:tcW w:w="7225" w:type="dxa"/>
          </w:tcPr>
          <w:p w14:paraId="28B80096" w14:textId="08F73D1A" w:rsidR="00080EBF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 xml:space="preserve">cursussen </w:t>
            </w:r>
            <w:proofErr w:type="spellStart"/>
            <w:r>
              <w:t>mtb</w:t>
            </w:r>
            <w:proofErr w:type="spellEnd"/>
            <w:r>
              <w:t xml:space="preserve"> MR monitoren en aangeven bij MR leden</w:t>
            </w:r>
          </w:p>
        </w:tc>
        <w:tc>
          <w:tcPr>
            <w:tcW w:w="1831" w:type="dxa"/>
          </w:tcPr>
          <w:p w14:paraId="35FB34A3" w14:textId="1E753184" w:rsidR="00080EBF" w:rsidRPr="00080EBF" w:rsidRDefault="00080EBF" w:rsidP="00786323">
            <w:r>
              <w:t>Bjorn</w:t>
            </w:r>
          </w:p>
        </w:tc>
      </w:tr>
      <w:tr w:rsidR="00080EBF" w:rsidRPr="00080EBF" w14:paraId="0622B73E" w14:textId="77777777" w:rsidTr="00786323">
        <w:tc>
          <w:tcPr>
            <w:tcW w:w="7225" w:type="dxa"/>
          </w:tcPr>
          <w:p w14:paraId="00D5F3A9" w14:textId="5427338B" w:rsidR="00080EBF" w:rsidRDefault="00080EBF" w:rsidP="00080EBF">
            <w:pPr>
              <w:pStyle w:val="Lijstalinea"/>
              <w:numPr>
                <w:ilvl w:val="0"/>
                <w:numId w:val="9"/>
              </w:numPr>
            </w:pPr>
            <w:r>
              <w:t>plannen vergaderdata op de agenda</w:t>
            </w:r>
          </w:p>
        </w:tc>
        <w:tc>
          <w:tcPr>
            <w:tcW w:w="1831" w:type="dxa"/>
          </w:tcPr>
          <w:p w14:paraId="2AF14CF9" w14:textId="626EF6EB" w:rsidR="00080EBF" w:rsidRPr="00080EBF" w:rsidRDefault="00080EBF" w:rsidP="00786323">
            <w:r>
              <w:t>Aukje</w:t>
            </w:r>
          </w:p>
        </w:tc>
      </w:tr>
    </w:tbl>
    <w:p w14:paraId="442B7C8A" w14:textId="77777777" w:rsidR="00B265E7" w:rsidRPr="00080EBF" w:rsidRDefault="00C6391F" w:rsidP="00786323"/>
    <w:p w14:paraId="53559672" w14:textId="77777777" w:rsidR="000A718E" w:rsidRPr="00080EBF" w:rsidRDefault="00C6391F" w:rsidP="009765F6"/>
    <w:p w14:paraId="157964DD" w14:textId="77777777" w:rsidR="00251CE3" w:rsidRPr="00080EBF" w:rsidRDefault="00C6391F" w:rsidP="009765F6"/>
    <w:sectPr w:rsidR="00251CE3" w:rsidRPr="00080EBF" w:rsidSect="003F2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B2C"/>
    <w:multiLevelType w:val="hybridMultilevel"/>
    <w:tmpl w:val="7ED2B88A"/>
    <w:lvl w:ilvl="0" w:tplc="1DCEAC30">
      <w:start w:val="1"/>
      <w:numFmt w:val="decimal"/>
      <w:lvlText w:val="%1."/>
      <w:lvlJc w:val="left"/>
      <w:pPr>
        <w:ind w:left="720" w:hanging="360"/>
      </w:pPr>
    </w:lvl>
    <w:lvl w:ilvl="1" w:tplc="36E8DD30">
      <w:start w:val="1"/>
      <w:numFmt w:val="decimal"/>
      <w:lvlText w:val="%2."/>
      <w:lvlJc w:val="left"/>
      <w:pPr>
        <w:ind w:left="1440" w:hanging="1080"/>
      </w:pPr>
    </w:lvl>
    <w:lvl w:ilvl="2" w:tplc="213C4CAA">
      <w:start w:val="1"/>
      <w:numFmt w:val="decimal"/>
      <w:lvlText w:val="%3."/>
      <w:lvlJc w:val="left"/>
      <w:pPr>
        <w:ind w:left="2160" w:hanging="1980"/>
      </w:pPr>
    </w:lvl>
    <w:lvl w:ilvl="3" w:tplc="85DCC1D0">
      <w:start w:val="1"/>
      <w:numFmt w:val="decimal"/>
      <w:lvlText w:val="%4."/>
      <w:lvlJc w:val="left"/>
      <w:pPr>
        <w:ind w:left="2880" w:hanging="2520"/>
      </w:pPr>
    </w:lvl>
    <w:lvl w:ilvl="4" w:tplc="00C860C2">
      <w:start w:val="1"/>
      <w:numFmt w:val="decimal"/>
      <w:lvlText w:val="%5."/>
      <w:lvlJc w:val="left"/>
      <w:pPr>
        <w:ind w:left="3600" w:hanging="3240"/>
      </w:pPr>
    </w:lvl>
    <w:lvl w:ilvl="5" w:tplc="81A418EE">
      <w:start w:val="1"/>
      <w:numFmt w:val="decimal"/>
      <w:lvlText w:val="%6."/>
      <w:lvlJc w:val="left"/>
      <w:pPr>
        <w:ind w:left="4320" w:hanging="4140"/>
      </w:pPr>
    </w:lvl>
    <w:lvl w:ilvl="6" w:tplc="C8AE6A20">
      <w:start w:val="1"/>
      <w:numFmt w:val="decimal"/>
      <w:lvlText w:val="%7."/>
      <w:lvlJc w:val="left"/>
      <w:pPr>
        <w:ind w:left="5040" w:hanging="4680"/>
      </w:pPr>
    </w:lvl>
    <w:lvl w:ilvl="7" w:tplc="D94020BA">
      <w:start w:val="1"/>
      <w:numFmt w:val="decimal"/>
      <w:lvlText w:val="%8."/>
      <w:lvlJc w:val="left"/>
      <w:pPr>
        <w:ind w:left="5760" w:hanging="5400"/>
      </w:pPr>
    </w:lvl>
    <w:lvl w:ilvl="8" w:tplc="E964374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EE3125E"/>
    <w:multiLevelType w:val="hybridMultilevel"/>
    <w:tmpl w:val="A5705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7CF4"/>
    <w:multiLevelType w:val="hybridMultilevel"/>
    <w:tmpl w:val="CFD4A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93E"/>
    <w:multiLevelType w:val="hybridMultilevel"/>
    <w:tmpl w:val="52F260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031D"/>
    <w:multiLevelType w:val="hybridMultilevel"/>
    <w:tmpl w:val="F3DE1B64"/>
    <w:lvl w:ilvl="0" w:tplc="0413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24C1E"/>
    <w:multiLevelType w:val="hybridMultilevel"/>
    <w:tmpl w:val="B74A106E"/>
    <w:lvl w:ilvl="0" w:tplc="4EAEC0E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1AE2"/>
    <w:multiLevelType w:val="hybridMultilevel"/>
    <w:tmpl w:val="EE4A556A"/>
    <w:lvl w:ilvl="0" w:tplc="1764BC7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4426D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8367B10">
      <w:numFmt w:val="bullet"/>
      <w:lvlText w:val=""/>
      <w:lvlJc w:val="left"/>
      <w:pPr>
        <w:ind w:left="2160" w:hanging="1800"/>
      </w:pPr>
    </w:lvl>
    <w:lvl w:ilvl="3" w:tplc="A43C43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BB43AD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628EA7A">
      <w:numFmt w:val="bullet"/>
      <w:lvlText w:val=""/>
      <w:lvlJc w:val="left"/>
      <w:pPr>
        <w:ind w:left="4320" w:hanging="3960"/>
      </w:pPr>
    </w:lvl>
    <w:lvl w:ilvl="6" w:tplc="ED486E5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CF8B77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6582B8C">
      <w:numFmt w:val="bullet"/>
      <w:lvlText w:val=""/>
      <w:lvlJc w:val="left"/>
      <w:pPr>
        <w:ind w:left="6480" w:hanging="6120"/>
      </w:pPr>
    </w:lvl>
  </w:abstractNum>
  <w:abstractNum w:abstractNumId="7" w15:restartNumberingAfterBreak="0">
    <w:nsid w:val="64BB1728"/>
    <w:multiLevelType w:val="hybridMultilevel"/>
    <w:tmpl w:val="4CFE4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F76BB"/>
    <w:multiLevelType w:val="hybridMultilevel"/>
    <w:tmpl w:val="DD2A1AF4"/>
    <w:lvl w:ilvl="0" w:tplc="4EAEC0E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2"/>
    <w:rsid w:val="00080EBF"/>
    <w:rsid w:val="00C6391F"/>
    <w:rsid w:val="00F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FE27"/>
  <w14:defaultImageDpi w14:val="32767"/>
  <w15:chartTrackingRefBased/>
  <w15:docId w15:val="{CE60716E-A944-BA4A-A7CE-33C2A76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3A21"/>
    <w:pPr>
      <w:ind w:left="720"/>
      <w:contextualSpacing/>
    </w:pPr>
  </w:style>
  <w:style w:type="table" w:styleId="Tabelraster">
    <w:name w:val="Table Grid"/>
    <w:basedOn w:val="Standaardtabel"/>
    <w:uiPriority w:val="39"/>
    <w:rsid w:val="0078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</w:rPr>
  </w:style>
  <w:style w:type="character" w:styleId="Hyperlink">
    <w:name w:val="Hyperlink"/>
    <w:basedOn w:val="Standaardalinea-lettertype"/>
    <w:uiPriority w:val="99"/>
    <w:unhideWhenUsed/>
    <w:rsid w:val="00C519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opafstand.nl/app/uploads/Protocol-basisonderwij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1" ma:contentTypeDescription="Een nieuw document maken." ma:contentTypeScope="" ma:versionID="4a7c93f1111a5748b791d4c3cd2fe721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d5ee7242287fc057fa52cf0ad7a2d7d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0C751-C671-42F6-878A-ED691FB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01FB4-DC36-418C-817D-DBC2C8F85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657B3-95FE-4AC6-83F9-8F6CE0821AC4}">
  <ds:schemaRefs>
    <ds:schemaRef ds:uri="e048fc3c-11f8-42f1-a9e3-35426b9912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ac99070-c7bf-4786-a678-2995f1ddf9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Rianne van Loon | Daltonschool De Evenaar</cp:lastModifiedBy>
  <cp:revision>4</cp:revision>
  <dcterms:created xsi:type="dcterms:W3CDTF">2021-09-07T10:03:00Z</dcterms:created>
  <dcterms:modified xsi:type="dcterms:W3CDTF">2021-09-15T05:09:00Z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</Properties>
</file>